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82D70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2833CAD3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65F8CFC6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1547D7F1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0033F971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</w:p>
    <w:p w14:paraId="64F52310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</w:p>
    <w:p w14:paraId="2B4F13CD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</w:p>
    <w:p w14:paraId="13B7726C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</w:p>
    <w:p w14:paraId="7FAD4FA1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ASSIGNMENT</w:t>
      </w:r>
    </w:p>
    <w:p w14:paraId="36D4CEBF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Student’s Name</w:t>
      </w:r>
    </w:p>
    <w:p w14:paraId="1D0C4796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Institutional Affiliation</w:t>
      </w:r>
    </w:p>
    <w:p w14:paraId="7B2302EE" w14:textId="77777777" w:rsidR="000A116E" w:rsidRPr="006E0DED" w:rsidRDefault="000A116E" w:rsidP="000A116E">
      <w:pPr>
        <w:pStyle w:val="BodyText"/>
        <w:jc w:val="center"/>
        <w:rPr>
          <w:rFonts w:ascii="Times New Roman" w:hAnsi="Times New Roman"/>
          <w:szCs w:val="24"/>
        </w:rPr>
      </w:pPr>
    </w:p>
    <w:p w14:paraId="09346292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39B62320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1B6E6349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74E3A721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5C8FA55B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0DC78461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3A2E3B6E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1AAABBA9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22EE0DED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2198F42C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03DC02DF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2A66D20C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4594D034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79043D6B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32B52C9B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6B7CFE2A" w14:textId="77777777" w:rsidR="000A116E" w:rsidRPr="00D25D20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352F7284" w14:textId="77777777" w:rsidR="000A116E" w:rsidRPr="00D25D20" w:rsidRDefault="000A116E" w:rsidP="000A116E">
      <w:pPr>
        <w:pStyle w:val="BodyText"/>
        <w:jc w:val="center"/>
        <w:rPr>
          <w:rFonts w:ascii="Times New Roman" w:hAnsi="Times New Roman"/>
          <w:b/>
          <w:bCs/>
          <w:szCs w:val="24"/>
          <w:u w:val="single"/>
        </w:rPr>
      </w:pPr>
      <w:r w:rsidRPr="00D25D20">
        <w:rPr>
          <w:rFonts w:ascii="Times New Roman" w:hAnsi="Times New Roman"/>
          <w:b/>
          <w:bCs/>
          <w:szCs w:val="24"/>
          <w:u w:val="single"/>
        </w:rPr>
        <w:t>Assignment</w:t>
      </w:r>
    </w:p>
    <w:p w14:paraId="78490319" w14:textId="2962E26A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D25D20">
        <w:rPr>
          <w:rFonts w:ascii="Times New Roman" w:hAnsi="Times New Roman"/>
          <w:szCs w:val="24"/>
        </w:rPr>
        <w:t>1.1</w:t>
      </w:r>
      <w:r w:rsidRPr="00D25D20">
        <w:rPr>
          <w:rFonts w:ascii="Times New Roman" w:hAnsi="Times New Roman"/>
          <w:szCs w:val="24"/>
        </w:rPr>
        <w:tab/>
        <w:t>Calculate Aztec Ltd.’s beta.</w:t>
      </w:r>
      <w:r w:rsidRPr="00D25D20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</w:p>
    <w:p w14:paraId="2408CB6C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</w:t>
      </w:r>
    </w:p>
    <w:p w14:paraId="0070B319" w14:textId="4EFDCDB0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Aztec </w:t>
      </w:r>
      <w:r w:rsidR="00D25D20" w:rsidRPr="006E0DED">
        <w:rPr>
          <w:rFonts w:ascii="Times New Roman" w:hAnsi="Times New Roman"/>
          <w:szCs w:val="24"/>
        </w:rPr>
        <w:t>Ltd beta</w:t>
      </w:r>
      <w:r w:rsidRPr="006E0DED">
        <w:rPr>
          <w:rFonts w:ascii="Times New Roman" w:hAnsi="Times New Roman"/>
          <w:szCs w:val="24"/>
        </w:rPr>
        <w:t xml:space="preserve"> = (0.60 * 0.70) + (0.25 * 0.90) + (0.10 * 1.30) + (0.05 * 1.50) = 0.85</w:t>
      </w:r>
    </w:p>
    <w:p w14:paraId="7E9376C8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7A40D967" w14:textId="12463FB2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Thus, the beta of Aztec </w:t>
      </w:r>
      <w:r w:rsidR="00662F12" w:rsidRPr="006E0DED">
        <w:rPr>
          <w:rFonts w:ascii="Times New Roman" w:hAnsi="Times New Roman"/>
          <w:szCs w:val="24"/>
        </w:rPr>
        <w:t>Ltd is</w:t>
      </w:r>
      <w:r w:rsidRPr="006E0DED">
        <w:rPr>
          <w:rFonts w:ascii="Times New Roman" w:hAnsi="Times New Roman"/>
          <w:szCs w:val="24"/>
        </w:rPr>
        <w:t xml:space="preserve"> = 0.85</w:t>
      </w:r>
    </w:p>
    <w:p w14:paraId="24E14ED0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729947EB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1.2</w:t>
      </w:r>
      <w:r w:rsidRPr="006E0DED">
        <w:rPr>
          <w:rFonts w:ascii="Times New Roman" w:hAnsi="Times New Roman"/>
          <w:szCs w:val="24"/>
        </w:rPr>
        <w:tab/>
      </w:r>
    </w:p>
    <w:p w14:paraId="7D68F1B6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3E0DD053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r(e) = 4% + (5%) * 0.85 = 8.25%</w:t>
      </w:r>
    </w:p>
    <w:p w14:paraId="32FDC7B6" w14:textId="77777777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</w:p>
    <w:p w14:paraId="21BB3308" w14:textId="33ED28E6" w:rsidR="000A116E" w:rsidRPr="006E0DED" w:rsidRDefault="000A116E" w:rsidP="000A116E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Thus, the required rate of return is 8.25%</w:t>
      </w:r>
    </w:p>
    <w:p w14:paraId="02622680" w14:textId="2C46CB02" w:rsidR="000A116E" w:rsidRPr="006E0DED" w:rsidRDefault="000A116E" w:rsidP="00D25D20">
      <w:pPr>
        <w:pStyle w:val="BodyText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1.3</w:t>
      </w:r>
      <w:r w:rsidRPr="006E0DED">
        <w:rPr>
          <w:rFonts w:ascii="Times New Roman" w:hAnsi="Times New Roman"/>
          <w:szCs w:val="24"/>
        </w:rPr>
        <w:tab/>
      </w:r>
    </w:p>
    <w:p w14:paraId="0A6BB1B4" w14:textId="57FAAF3B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The Aztec Ltd.’</w:t>
      </w:r>
      <w:r w:rsidR="006E0DED" w:rsidRPr="006E0DED">
        <w:rPr>
          <w:rFonts w:ascii="Times New Roman" w:hAnsi="Times New Roman"/>
          <w:szCs w:val="24"/>
        </w:rPr>
        <w:t>s new</w:t>
      </w:r>
      <w:r w:rsidRPr="006E0DED">
        <w:rPr>
          <w:rFonts w:ascii="Times New Roman" w:hAnsi="Times New Roman"/>
          <w:szCs w:val="24"/>
        </w:rPr>
        <w:t xml:space="preserve"> beta after these changes is:</w:t>
      </w:r>
    </w:p>
    <w:p w14:paraId="608D0404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New Beta of company = (0.50 * 0.70) + (0.25 * 0.90) + (0.10 * 1.30) + (0.15 *1.50) = 0.93</w:t>
      </w:r>
    </w:p>
    <w:p w14:paraId="1CDFF2CE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New Beta of company = 0.93,</w:t>
      </w:r>
    </w:p>
    <w:p w14:paraId="5672920A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The required rate of return (re) is:</w:t>
      </w:r>
    </w:p>
    <w:p w14:paraId="0459753C" w14:textId="0851D8BB" w:rsidR="00633E5D" w:rsidRPr="00D25D20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D25D20">
        <w:rPr>
          <w:rStyle w:val="StrongEmphasis"/>
          <w:rFonts w:ascii="Times New Roman" w:hAnsi="Times New Roman"/>
          <w:b w:val="0"/>
          <w:bCs w:val="0"/>
          <w:szCs w:val="24"/>
        </w:rPr>
        <w:t xml:space="preserve">re = rf + </w:t>
      </w:r>
      <w:r w:rsidR="006E0DED" w:rsidRPr="00D25D20">
        <w:rPr>
          <w:rStyle w:val="StrongEmphasis"/>
          <w:rFonts w:ascii="Times New Roman" w:hAnsi="Times New Roman"/>
          <w:b w:val="0"/>
          <w:bCs w:val="0"/>
          <w:szCs w:val="24"/>
        </w:rPr>
        <w:t>(Market</w:t>
      </w:r>
      <w:r w:rsidRPr="00D25D20">
        <w:rPr>
          <w:rStyle w:val="StrongEmphasis"/>
          <w:rFonts w:ascii="Times New Roman" w:hAnsi="Times New Roman"/>
          <w:b w:val="0"/>
          <w:bCs w:val="0"/>
          <w:szCs w:val="24"/>
        </w:rPr>
        <w:t xml:space="preserve"> risk premium) * Beta</w:t>
      </w:r>
    </w:p>
    <w:p w14:paraId="76F32BFA" w14:textId="77777777" w:rsidR="00633E5D" w:rsidRPr="00D25D20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D25D20">
        <w:rPr>
          <w:rFonts w:ascii="Times New Roman" w:hAnsi="Times New Roman"/>
          <w:szCs w:val="24"/>
        </w:rPr>
        <w:t>re = 4% + (5%) * 0.93</w:t>
      </w:r>
    </w:p>
    <w:p w14:paraId="69EB03F6" w14:textId="77777777" w:rsidR="00633E5D" w:rsidRPr="00D25D20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D25D20">
        <w:rPr>
          <w:rFonts w:ascii="Times New Roman" w:hAnsi="Times New Roman"/>
          <w:szCs w:val="24"/>
        </w:rPr>
        <w:t>re = 8.65%</w:t>
      </w:r>
    </w:p>
    <w:p w14:paraId="7803F52A" w14:textId="7E693BA3" w:rsidR="00633E5D" w:rsidRPr="00D25D20" w:rsidRDefault="00D25D20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D25D20">
        <w:rPr>
          <w:rStyle w:val="StrongEmphasis"/>
          <w:rFonts w:ascii="Times New Roman" w:hAnsi="Times New Roman"/>
          <w:b w:val="0"/>
          <w:bCs w:val="0"/>
          <w:szCs w:val="24"/>
        </w:rPr>
        <w:t>So,</w:t>
      </w:r>
      <w:r w:rsidR="00324436" w:rsidRPr="00D25D20">
        <w:rPr>
          <w:rStyle w:val="StrongEmphasis"/>
          <w:rFonts w:ascii="Times New Roman" w:hAnsi="Times New Roman"/>
          <w:b w:val="0"/>
          <w:bCs w:val="0"/>
          <w:szCs w:val="24"/>
        </w:rPr>
        <w:t xml:space="preserve"> the new required rate of return (re) after the changes is 8.65%</w:t>
      </w:r>
    </w:p>
    <w:p w14:paraId="4AE155AD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Furthermore, if the company's beta doubles, that is 0.93 * 2 = 1.86</w:t>
      </w:r>
    </w:p>
    <w:p w14:paraId="41A0ACC8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re = 4% + (5%) * 1.86</w:t>
      </w:r>
    </w:p>
    <w:p w14:paraId="4FC946A0" w14:textId="3C35C2DD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re = 13.3%</w:t>
      </w:r>
    </w:p>
    <w:p w14:paraId="7F0638A7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02A7DFEE" w14:textId="78D260AE" w:rsidR="00D25D20" w:rsidRDefault="00324436" w:rsidP="00D25D20">
      <w:pPr>
        <w:jc w:val="both"/>
        <w:rPr>
          <w:rFonts w:ascii="Times New Roman" w:hAnsi="Times New Roman"/>
          <w:szCs w:val="24"/>
        </w:rPr>
      </w:pPr>
      <w:r w:rsidRPr="00D25D20">
        <w:rPr>
          <w:rFonts w:ascii="Times New Roman" w:hAnsi="Times New Roman"/>
          <w:szCs w:val="24"/>
        </w:rPr>
        <w:t>1.</w:t>
      </w:r>
      <w:r w:rsidR="00D25D20">
        <w:rPr>
          <w:rFonts w:ascii="Times New Roman" w:hAnsi="Times New Roman"/>
          <w:szCs w:val="24"/>
        </w:rPr>
        <w:t>4</w:t>
      </w:r>
    </w:p>
    <w:p w14:paraId="2CB852CF" w14:textId="6003CFD3" w:rsidR="00633E5D" w:rsidRPr="00D25D20" w:rsidRDefault="00324436" w:rsidP="00D25D20">
      <w:pPr>
        <w:jc w:val="both"/>
        <w:rPr>
          <w:rFonts w:ascii="Times New Roman" w:hAnsi="Times New Roman"/>
          <w:szCs w:val="24"/>
        </w:rPr>
      </w:pPr>
      <w:r w:rsidRPr="00D25D20">
        <w:rPr>
          <w:rFonts w:ascii="Times New Roman" w:hAnsi="Times New Roman"/>
          <w:szCs w:val="24"/>
        </w:rPr>
        <w:t>The Aztec Ltd.’</w:t>
      </w:r>
      <w:r w:rsidR="00D25D20" w:rsidRPr="00D25D20">
        <w:rPr>
          <w:rFonts w:ascii="Times New Roman" w:hAnsi="Times New Roman"/>
          <w:szCs w:val="24"/>
        </w:rPr>
        <w:t>s beta</w:t>
      </w:r>
      <w:r w:rsidRPr="00D25D20">
        <w:rPr>
          <w:rFonts w:ascii="Times New Roman" w:hAnsi="Times New Roman"/>
          <w:szCs w:val="24"/>
        </w:rPr>
        <w:t xml:space="preserve"> doubles while the required rate of return only increases but not by double digits. The increase of required rate of return increases by almost 50% which is the same as 13.3%</w:t>
      </w:r>
    </w:p>
    <w:p w14:paraId="364D97A8" w14:textId="77777777" w:rsidR="00633E5D" w:rsidRPr="006E0DED" w:rsidRDefault="00633E5D">
      <w:pPr>
        <w:pStyle w:val="ListParagraph"/>
        <w:jc w:val="both"/>
        <w:rPr>
          <w:rFonts w:ascii="Times New Roman" w:hAnsi="Times New Roman"/>
          <w:szCs w:val="24"/>
        </w:rPr>
      </w:pPr>
    </w:p>
    <w:p w14:paraId="59BFD44F" w14:textId="77777777" w:rsidR="00633E5D" w:rsidRPr="006E0DED" w:rsidRDefault="00633E5D">
      <w:pPr>
        <w:jc w:val="both"/>
        <w:rPr>
          <w:rFonts w:ascii="Times New Roman" w:hAnsi="Times New Roman"/>
          <w:b/>
          <w:szCs w:val="24"/>
        </w:rPr>
      </w:pPr>
    </w:p>
    <w:p w14:paraId="2F40B118" w14:textId="77777777" w:rsidR="00633E5D" w:rsidRPr="006E0DED" w:rsidRDefault="00633E5D">
      <w:pPr>
        <w:jc w:val="both"/>
        <w:rPr>
          <w:rFonts w:ascii="Times New Roman" w:hAnsi="Times New Roman"/>
          <w:b/>
          <w:szCs w:val="24"/>
        </w:rPr>
      </w:pPr>
    </w:p>
    <w:p w14:paraId="5FD6A9C1" w14:textId="77777777" w:rsidR="00633E5D" w:rsidRPr="006E0DED" w:rsidRDefault="00324436">
      <w:pPr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b/>
          <w:szCs w:val="24"/>
        </w:rPr>
        <w:lastRenderedPageBreak/>
        <w:t xml:space="preserve">Question 2 </w:t>
      </w:r>
    </w:p>
    <w:p w14:paraId="493B2841" w14:textId="77777777" w:rsidR="00633E5D" w:rsidRPr="006E0DED" w:rsidRDefault="00633E5D">
      <w:pPr>
        <w:jc w:val="both"/>
        <w:rPr>
          <w:rFonts w:ascii="Times New Roman" w:hAnsi="Times New Roman"/>
          <w:b/>
          <w:szCs w:val="24"/>
        </w:rPr>
      </w:pPr>
    </w:p>
    <w:p w14:paraId="7D8428F7" w14:textId="77777777" w:rsidR="00633E5D" w:rsidRPr="006E0DED" w:rsidRDefault="00324436">
      <w:pPr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2.1</w:t>
      </w:r>
      <w:r w:rsidRPr="006E0DED">
        <w:rPr>
          <w:rFonts w:ascii="Times New Roman" w:hAnsi="Times New Roman"/>
          <w:szCs w:val="24"/>
        </w:rPr>
        <w:tab/>
        <w:t xml:space="preserve"> </w:t>
      </w:r>
    </w:p>
    <w:p w14:paraId="52248663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5E446B24" w14:textId="77777777" w:rsidR="00633E5D" w:rsidRPr="006E0DED" w:rsidRDefault="00633E5D">
      <w:pPr>
        <w:pStyle w:val="BodyText"/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tbl>
      <w:tblPr>
        <w:tblW w:w="8738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977"/>
        <w:gridCol w:w="1145"/>
        <w:gridCol w:w="1818"/>
        <w:gridCol w:w="1021"/>
        <w:gridCol w:w="2653"/>
        <w:gridCol w:w="124"/>
      </w:tblGrid>
      <w:tr w:rsidR="00D25D20" w:rsidRPr="006E0DED" w14:paraId="5E0AC6B5" w14:textId="77777777" w:rsidTr="00D25D20">
        <w:trPr>
          <w:trHeight w:val="336"/>
        </w:trPr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CF227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Method or formula for consumption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6AEA2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Source of capital</w:t>
            </w:r>
          </w:p>
          <w:p w14:paraId="5AA5C4B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  <w:r w:rsidRPr="006E0DED">
              <w:rPr>
                <w:rFonts w:ascii="Times New Roman" w:hAnsi="Times New Roman"/>
                <w:szCs w:val="24"/>
                <w:lang w:eastAsia="en-NZ"/>
              </w:rPr>
              <w:t>interest bearing Debt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789C8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Range of new financing </w:t>
            </w:r>
          </w:p>
          <w:p w14:paraId="421AE45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$0-$350,000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B738B3" w14:textId="5071CAC7" w:rsidR="00633E5D" w:rsidRPr="006E0DED" w:rsidRDefault="006E0DE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After</w:t>
            </w:r>
            <w:r w:rsidR="00324436" w:rsidRPr="006E0DED">
              <w:rPr>
                <w:rFonts w:ascii="Times New Roman" w:hAnsi="Times New Roman"/>
                <w:szCs w:val="24"/>
              </w:rPr>
              <w:t>-tax cost</w:t>
            </w:r>
          </w:p>
          <w:p w14:paraId="3C06E30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9%</w:t>
            </w:r>
          </w:p>
        </w:tc>
        <w:tc>
          <w:tcPr>
            <w:tcW w:w="2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3F44C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Before Tax cost</w:t>
            </w:r>
          </w:p>
          <w:p w14:paraId="693E4E9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  <w:p w14:paraId="165A285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12%</w:t>
            </w:r>
          </w:p>
        </w:tc>
        <w:tc>
          <w:tcPr>
            <w:tcW w:w="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CB3707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D25D20" w:rsidRPr="006E0DED" w14:paraId="42EF0FA6" w14:textId="77777777" w:rsidTr="00D25D20">
        <w:trPr>
          <w:trHeight w:val="340"/>
        </w:trPr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E75EC50" w14:textId="71F0F804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Annual Dividend</w:t>
            </w:r>
            <w:r w:rsidR="00E45F5A" w:rsidRPr="006E0DED">
              <w:rPr>
                <w:rFonts w:ascii="Times New Roman" w:hAnsi="Times New Roman"/>
                <w:szCs w:val="24"/>
              </w:rPr>
              <w:t>/ (</w:t>
            </w:r>
            <w:r w:rsidRPr="006E0DED">
              <w:rPr>
                <w:rFonts w:ascii="Times New Roman" w:hAnsi="Times New Roman"/>
                <w:szCs w:val="24"/>
              </w:rPr>
              <w:t>Issue price -Floatation cost)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F79BBE" w14:textId="26918023" w:rsidR="00633E5D" w:rsidRPr="006E0DED" w:rsidRDefault="006E0DE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Preferred shares</w:t>
            </w:r>
            <w:r w:rsidR="00324436" w:rsidRPr="006E0DED">
              <w:rPr>
                <w:rFonts w:ascii="Times New Roman" w:hAnsi="Times New Roman"/>
                <w:szCs w:val="24"/>
              </w:rPr>
              <w:t xml:space="preserve"> (PS)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1EAA5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$350,000 and above $0 and above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793E5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5.80%</w:t>
            </w:r>
          </w:p>
          <w:p w14:paraId="4F598A1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11.89%</w:t>
            </w:r>
          </w:p>
        </w:tc>
        <w:tc>
          <w:tcPr>
            <w:tcW w:w="2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1453B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18%</w:t>
            </w:r>
          </w:p>
          <w:p w14:paraId="5BDBD9B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11.89%</w:t>
            </w:r>
          </w:p>
        </w:tc>
        <w:tc>
          <w:tcPr>
            <w:tcW w:w="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3BF33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D25D20" w:rsidRPr="006E0DED" w14:paraId="235E095F" w14:textId="77777777" w:rsidTr="00D25D20">
        <w:trPr>
          <w:trHeight w:val="677"/>
        </w:trPr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8383EC0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  <w:p w14:paraId="50CC37B9" w14:textId="1B5EF089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Annual Dividend</w:t>
            </w:r>
            <w:proofErr w:type="gramStart"/>
            <w:r w:rsidRPr="006E0DED">
              <w:rPr>
                <w:rFonts w:ascii="Times New Roman" w:hAnsi="Times New Roman"/>
                <w:szCs w:val="24"/>
              </w:rPr>
              <w:t>/(</w:t>
            </w:r>
            <w:proofErr w:type="gramEnd"/>
            <w:r w:rsidRPr="006E0DED">
              <w:rPr>
                <w:rFonts w:ascii="Times New Roman" w:hAnsi="Times New Roman"/>
                <w:szCs w:val="24"/>
              </w:rPr>
              <w:t xml:space="preserve">Price of  ordinary shares after netting and </w:t>
            </w:r>
            <w:r w:rsidR="006E0DED" w:rsidRPr="006E0DED">
              <w:rPr>
                <w:rFonts w:ascii="Times New Roman" w:hAnsi="Times New Roman"/>
                <w:szCs w:val="24"/>
              </w:rPr>
              <w:t>floatation</w:t>
            </w:r>
            <w:r w:rsidRPr="006E0DED">
              <w:rPr>
                <w:rFonts w:ascii="Times New Roman" w:hAnsi="Times New Roman"/>
                <w:szCs w:val="24"/>
              </w:rPr>
              <w:t xml:space="preserve"> cost) + Growth</w:t>
            </w:r>
            <w:r w:rsidR="00E45F5A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82843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Ordinary shares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17A4F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$0-$650,000</w:t>
            </w:r>
          </w:p>
        </w:tc>
        <w:tc>
          <w:tcPr>
            <w:tcW w:w="10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20C09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23.80%</w:t>
            </w:r>
          </w:p>
        </w:tc>
        <w:tc>
          <w:tcPr>
            <w:tcW w:w="2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8A574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23.80%</w:t>
            </w:r>
          </w:p>
        </w:tc>
        <w:tc>
          <w:tcPr>
            <w:tcW w:w="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42E527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699A532E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1340D896" w14:textId="40302FE8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</w:t>
      </w:r>
    </w:p>
    <w:p w14:paraId="39C19F00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53FD98CB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42DB7CC3" w14:textId="77777777" w:rsidR="00633E5D" w:rsidRPr="006E0DED" w:rsidRDefault="00324436">
      <w:pPr>
        <w:tabs>
          <w:tab w:val="left" w:pos="709"/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2.2. Calculate the Weighted Average Cost of Capital for each range of new financing.</w:t>
      </w:r>
      <w:r w:rsidRPr="006E0DED">
        <w:rPr>
          <w:rFonts w:ascii="Times New Roman" w:hAnsi="Times New Roman"/>
          <w:szCs w:val="24"/>
        </w:rPr>
        <w:tab/>
      </w:r>
    </w:p>
    <w:p w14:paraId="794E1695" w14:textId="77777777" w:rsidR="00633E5D" w:rsidRPr="006E0DED" w:rsidRDefault="00324436">
      <w:pPr>
        <w:tabs>
          <w:tab w:val="left" w:pos="709"/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ab/>
      </w:r>
    </w:p>
    <w:p w14:paraId="43C558DA" w14:textId="77777777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</w:t>
      </w:r>
    </w:p>
    <w:tbl>
      <w:tblPr>
        <w:tblW w:w="902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93"/>
        <w:gridCol w:w="1432"/>
        <w:gridCol w:w="1624"/>
        <w:gridCol w:w="1344"/>
        <w:gridCol w:w="1600"/>
        <w:gridCol w:w="847"/>
        <w:gridCol w:w="386"/>
      </w:tblGrid>
      <w:tr w:rsidR="00633E5D" w:rsidRPr="006E0DED" w14:paraId="52D9B623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EE6D7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Methods or formula for computation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9E9AED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Source of capital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4E554A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Range of new financing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CEE8A9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Weight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48054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Cost of capital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FFF5C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WACC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856E00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76AAFDFB" w14:textId="77777777">
        <w:trPr>
          <w:trHeight w:val="1019"/>
        </w:trPr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2D492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DEBT cost after tax = I(1-r)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5B973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  <w:r w:rsidRPr="006E0DED">
              <w:rPr>
                <w:rFonts w:ascii="Times New Roman" w:hAnsi="Times New Roman"/>
                <w:szCs w:val="24"/>
                <w:lang w:eastAsia="en-NZ"/>
              </w:rPr>
              <w:t>interest bearing Debt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5C3CD4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350001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3A5EEA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25%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C19E2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10.80%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DC8F4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2.7%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70E26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5353459A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DE8198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B1E5DF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088E7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E4E9073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08531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569300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63D0F0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6EFA07B1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A20A8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Annual Divided 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7B826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Preferred shares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045EE8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14000.4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DC6D5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10%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45C44B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27.89%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C5796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1.79%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CCF1233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1AD80385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905F0F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Dividend/ (price of equity shares) + Growth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FACBB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Ordinary shares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66E37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960002.6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131CD0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65%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92B21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26.00%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CC64F6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16.90%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E10DB6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70FFFE68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0BB74B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839802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B6B3D9A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26EB41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C1BD9D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3808338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36AFB7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06A8F0CC" w14:textId="77777777"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CFD09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Total</w:t>
            </w:r>
          </w:p>
        </w:tc>
        <w:tc>
          <w:tcPr>
            <w:tcW w:w="14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8237F3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A9523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1,400,004</w:t>
            </w:r>
          </w:p>
        </w:tc>
        <w:tc>
          <w:tcPr>
            <w:tcW w:w="1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AC4329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100%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3D5BB8B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88CAE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21.39</w:t>
            </w:r>
          </w:p>
        </w:tc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DC6F5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1A2A6375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67362C75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2454841C" w14:textId="77777777" w:rsidR="00633E5D" w:rsidRPr="006E0DED" w:rsidRDefault="00324436">
      <w:pPr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2.3</w:t>
      </w:r>
      <w:r w:rsidRPr="006E0DED">
        <w:rPr>
          <w:rFonts w:ascii="Times New Roman" w:hAnsi="Times New Roman"/>
          <w:szCs w:val="24"/>
        </w:rPr>
        <w:tab/>
        <w:t xml:space="preserve"> </w:t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  <w:r w:rsidRPr="006E0DED">
        <w:rPr>
          <w:rFonts w:ascii="Times New Roman" w:hAnsi="Times New Roman"/>
          <w:szCs w:val="24"/>
        </w:rPr>
        <w:tab/>
      </w:r>
    </w:p>
    <w:p w14:paraId="595CE676" w14:textId="77777777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ab/>
      </w:r>
    </w:p>
    <w:p w14:paraId="5C0210DC" w14:textId="347756AA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I will choose option D because it has high IRR and the initial investment needed is low when compared with others.</w:t>
      </w:r>
    </w:p>
    <w:p w14:paraId="564DB983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7ED2BE83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75E3A551" w14:textId="77777777" w:rsidR="00633E5D" w:rsidRPr="006E0DED" w:rsidRDefault="00324436">
      <w:pPr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2.4</w:t>
      </w:r>
    </w:p>
    <w:p w14:paraId="394A0CD6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68DB43AF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3EC07787" w14:textId="77777777" w:rsidR="00633E5D" w:rsidRPr="006E0DED" w:rsidRDefault="00324436">
      <w:pPr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ab/>
        <w:t xml:space="preserve"> </w:t>
      </w:r>
    </w:p>
    <w:tbl>
      <w:tblPr>
        <w:tblW w:w="11186" w:type="dxa"/>
        <w:tblInd w:w="-1119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29"/>
        <w:gridCol w:w="1243"/>
        <w:gridCol w:w="1565"/>
        <w:gridCol w:w="1178"/>
        <w:gridCol w:w="1350"/>
        <w:gridCol w:w="1071"/>
        <w:gridCol w:w="1007"/>
        <w:gridCol w:w="1157"/>
        <w:gridCol w:w="986"/>
      </w:tblGrid>
      <w:tr w:rsidR="00633E5D" w:rsidRPr="006E0DED" w14:paraId="5589F2DE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B63F8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Method or formula for computation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B0BEF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Source of capital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9AF32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Range new financial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6F0ED0" w14:textId="0DE4699E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Range of new </w:t>
            </w:r>
            <w:r w:rsidR="006E0DED" w:rsidRPr="006E0DED">
              <w:rPr>
                <w:rFonts w:ascii="Times New Roman" w:hAnsi="Times New Roman"/>
                <w:szCs w:val="24"/>
              </w:rPr>
              <w:t>financing</w:t>
            </w: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9824C4" w14:textId="0682A5D9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Range of new </w:t>
            </w:r>
            <w:r w:rsidR="006E0DED" w:rsidRPr="006E0DED">
              <w:rPr>
                <w:rFonts w:ascii="Times New Roman" w:hAnsi="Times New Roman"/>
                <w:szCs w:val="24"/>
              </w:rPr>
              <w:t>financing</w:t>
            </w: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C75FED" w14:textId="4F2CE236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Range of new </w:t>
            </w:r>
            <w:r w:rsidR="006E0DED" w:rsidRPr="006E0DED">
              <w:rPr>
                <w:rFonts w:ascii="Times New Roman" w:hAnsi="Times New Roman"/>
                <w:szCs w:val="24"/>
              </w:rPr>
              <w:t>financing</w:t>
            </w: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DB7D02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Weight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B945D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Cost of capital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B8B1C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6FFF4824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8370FFB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  <w:p w14:paraId="636CE826" w14:textId="2714478D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DEBT cost after tax = </w:t>
            </w:r>
            <w:r w:rsidR="006E0DED" w:rsidRPr="006E0DED">
              <w:rPr>
                <w:rFonts w:ascii="Times New Roman" w:hAnsi="Times New Roman"/>
                <w:szCs w:val="24"/>
              </w:rPr>
              <w:t>Interest (</w:t>
            </w:r>
            <w:r w:rsidRPr="006E0DED">
              <w:rPr>
                <w:rFonts w:ascii="Times New Roman" w:hAnsi="Times New Roman"/>
                <w:szCs w:val="24"/>
              </w:rPr>
              <w:t>1-Tax Rate)</w:t>
            </w:r>
          </w:p>
          <w:p w14:paraId="6412DD15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B8625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 </w:t>
            </w:r>
            <w:r w:rsidRPr="006E0DED">
              <w:rPr>
                <w:rFonts w:ascii="Times New Roman" w:hAnsi="Times New Roman"/>
                <w:szCs w:val="24"/>
                <w:lang w:eastAsia="en-NZ"/>
              </w:rPr>
              <w:t>interest bearing Debt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6A0A8A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350,001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C72BF5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375,001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247BE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40001.0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B1FEF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425001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28F56D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50%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02914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10.8%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8B31B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5.4%</w:t>
            </w:r>
          </w:p>
        </w:tc>
      </w:tr>
      <w:tr w:rsidR="00633E5D" w:rsidRPr="006E0DED" w14:paraId="0F0E109A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F7F874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Annual Dividend (issue price-Floatation)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75DF40" w14:textId="7BF2D281" w:rsidR="00633E5D" w:rsidRPr="006E0DED" w:rsidRDefault="006E0DE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Preferred</w:t>
            </w:r>
            <w:r w:rsidR="00324436" w:rsidRPr="006E0DED">
              <w:rPr>
                <w:rFonts w:ascii="Times New Roman" w:hAnsi="Times New Roman"/>
                <w:szCs w:val="24"/>
              </w:rPr>
              <w:t xml:space="preserve"> shares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026B0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140,000.20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2D097A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145000.2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57A12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150000.2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7CE8F8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1150000.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A648AD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10%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E2EB29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17.89%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873BC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1.79%</w:t>
            </w:r>
          </w:p>
        </w:tc>
      </w:tr>
      <w:tr w:rsidR="00633E5D" w:rsidRPr="006E0DED" w14:paraId="6B587ACF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99F916E" w14:textId="012336F5" w:rsidR="00633E5D" w:rsidRPr="006E0DED" w:rsidRDefault="006E0DE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Dividend</w:t>
            </w:r>
            <w:r w:rsidR="00324436" w:rsidRPr="006E0DED">
              <w:rPr>
                <w:rFonts w:ascii="Times New Roman" w:hAnsi="Times New Roman"/>
                <w:szCs w:val="24"/>
              </w:rPr>
              <w:t xml:space="preserve"> (Price of shares after </w:t>
            </w:r>
            <w:r w:rsidRPr="006E0DED">
              <w:rPr>
                <w:rFonts w:ascii="Times New Roman" w:hAnsi="Times New Roman"/>
                <w:szCs w:val="24"/>
              </w:rPr>
              <w:t>getting</w:t>
            </w:r>
            <w:r w:rsidR="00324436" w:rsidRPr="006E0DED">
              <w:rPr>
                <w:rFonts w:ascii="Times New Roman" w:hAnsi="Times New Roman"/>
                <w:szCs w:val="24"/>
              </w:rPr>
              <w:t xml:space="preserve"> and floatation cost) + Growth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9AE64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 xml:space="preserve">Ordinary shares </w:t>
            </w: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680156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560,000.8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AC2807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580000.8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2C8145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60000.8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0C18B7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62000.8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10857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40%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DBFA6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23.80%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22C7D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9.52%</w:t>
            </w:r>
          </w:p>
        </w:tc>
      </w:tr>
      <w:tr w:rsidR="00633E5D" w:rsidRPr="006E0DED" w14:paraId="452923C3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6C47E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Total</w:t>
            </w: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10ED6D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55986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1400002</w:t>
            </w: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BC38EA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1450002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843F56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1500002</w:t>
            </w: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22A69B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1550002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026E16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100%</w:t>
            </w: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EA22EA5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E43DF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16.71%</w:t>
            </w:r>
          </w:p>
        </w:tc>
      </w:tr>
      <w:tr w:rsidR="00633E5D" w:rsidRPr="006E0DED" w14:paraId="0151F599" w14:textId="77777777">
        <w:tc>
          <w:tcPr>
            <w:tcW w:w="1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64DC82E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1056C7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81F16A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BB5D7F1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A2A2FD6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7A052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725606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FF0D76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83EE1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4047B11E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7A320D23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6D2EE2DC" w14:textId="77777777" w:rsidR="00633E5D" w:rsidRPr="006E0DED" w:rsidRDefault="00633E5D">
      <w:pPr>
        <w:jc w:val="both"/>
        <w:rPr>
          <w:rFonts w:ascii="Times New Roman" w:hAnsi="Times New Roman"/>
          <w:szCs w:val="24"/>
        </w:rPr>
      </w:pPr>
    </w:p>
    <w:p w14:paraId="3AC20889" w14:textId="390E999B" w:rsidR="00633E5D" w:rsidRPr="006E0DED" w:rsidRDefault="00324436">
      <w:pPr>
        <w:ind w:left="720" w:hanging="72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2.5</w:t>
      </w:r>
      <w:r w:rsidRPr="006E0DED">
        <w:rPr>
          <w:rFonts w:ascii="Times New Roman" w:hAnsi="Times New Roman"/>
          <w:szCs w:val="24"/>
        </w:rPr>
        <w:tab/>
        <w:t xml:space="preserve"> </w:t>
      </w:r>
    </w:p>
    <w:p w14:paraId="424455DD" w14:textId="7E499DB9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The option 2.4 seems to be better in terms of WACC </w:t>
      </w:r>
      <w:r w:rsidR="00405892" w:rsidRPr="006E0DED">
        <w:rPr>
          <w:rFonts w:ascii="Times New Roman" w:hAnsi="Times New Roman"/>
          <w:szCs w:val="24"/>
        </w:rPr>
        <w:t>but it</w:t>
      </w:r>
      <w:r w:rsidRPr="006E0DED">
        <w:rPr>
          <w:rFonts w:ascii="Times New Roman" w:hAnsi="Times New Roman"/>
          <w:szCs w:val="24"/>
        </w:rPr>
        <w:t xml:space="preserve"> will add fixe</w:t>
      </w:r>
      <w:r w:rsidR="00405892">
        <w:rPr>
          <w:rFonts w:ascii="Times New Roman" w:hAnsi="Times New Roman"/>
          <w:szCs w:val="24"/>
        </w:rPr>
        <w:t>d</w:t>
      </w:r>
      <w:r w:rsidRPr="006E0DED">
        <w:rPr>
          <w:rFonts w:ascii="Times New Roman" w:hAnsi="Times New Roman"/>
          <w:szCs w:val="24"/>
        </w:rPr>
        <w:t xml:space="preserve"> payment such as debt needed to be paid in comparison to the capital </w:t>
      </w:r>
      <w:r w:rsidR="00D25D20" w:rsidRPr="006E0DED">
        <w:rPr>
          <w:rFonts w:ascii="Times New Roman" w:hAnsi="Times New Roman"/>
          <w:szCs w:val="24"/>
        </w:rPr>
        <w:t>maintained</w:t>
      </w:r>
      <w:r w:rsidRPr="006E0DED">
        <w:rPr>
          <w:rFonts w:ascii="Times New Roman" w:hAnsi="Times New Roman"/>
          <w:szCs w:val="24"/>
        </w:rPr>
        <w:t xml:space="preserve"> by the organization and it will decrease capital raised by the organization. However, the prior capital structure seems better.</w:t>
      </w:r>
    </w:p>
    <w:p w14:paraId="529EE629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34F09BCC" w14:textId="77777777" w:rsidR="00633E5D" w:rsidRPr="006E0DED" w:rsidRDefault="00633E5D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</w:p>
    <w:p w14:paraId="0D959FFA" w14:textId="77777777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Question 3</w:t>
      </w:r>
      <w:r w:rsidRPr="006E0DED">
        <w:rPr>
          <w:rFonts w:ascii="Times New Roman" w:hAnsi="Times New Roman"/>
          <w:szCs w:val="24"/>
        </w:rPr>
        <w:tab/>
      </w:r>
    </w:p>
    <w:p w14:paraId="4026FC82" w14:textId="77777777" w:rsidR="00633E5D" w:rsidRPr="006E0DED" w:rsidRDefault="00324436">
      <w:pPr>
        <w:tabs>
          <w:tab w:val="right" w:pos="9214"/>
        </w:tabs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</w:t>
      </w:r>
    </w:p>
    <w:p w14:paraId="32B1D407" w14:textId="77777777" w:rsidR="00633E5D" w:rsidRPr="006E0DED" w:rsidRDefault="00324436">
      <w:pPr>
        <w:ind w:right="-154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3.1</w:t>
      </w:r>
    </w:p>
    <w:p w14:paraId="6B1FF159" w14:textId="77777777" w:rsidR="00633E5D" w:rsidRPr="006E0DED" w:rsidRDefault="00633E5D">
      <w:pPr>
        <w:ind w:left="1440" w:right="-154" w:hanging="720"/>
        <w:jc w:val="both"/>
        <w:rPr>
          <w:rFonts w:ascii="Times New Roman" w:hAnsi="Times New Roman"/>
          <w:szCs w:val="24"/>
        </w:rPr>
      </w:pPr>
    </w:p>
    <w:p w14:paraId="437AD73F" w14:textId="77777777" w:rsidR="00633E5D" w:rsidRPr="006E0DED" w:rsidRDefault="00324436">
      <w:pPr>
        <w:ind w:left="1440" w:right="-154" w:hanging="72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 xml:space="preserve"> </w:t>
      </w:r>
    </w:p>
    <w:tbl>
      <w:tblPr>
        <w:tblW w:w="90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59"/>
        <w:gridCol w:w="642"/>
        <w:gridCol w:w="1686"/>
        <w:gridCol w:w="1582"/>
        <w:gridCol w:w="1666"/>
        <w:gridCol w:w="2091"/>
      </w:tblGrid>
      <w:tr w:rsidR="00633E5D" w:rsidRPr="006E0DED" w14:paraId="70A4BDE9" w14:textId="77777777">
        <w:tc>
          <w:tcPr>
            <w:tcW w:w="693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AA065B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1. Annual interest deductible for tax purposes for each of the three financial years</w:t>
            </w:r>
          </w:p>
        </w:tc>
        <w:tc>
          <w:tcPr>
            <w:tcW w:w="20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6B623E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22821BA6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16883B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A75318D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FABA46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9C8F74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Tax Deductible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DC355B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BBBE5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3A49F712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46B756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Opening Principal</w:t>
            </w: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85242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Year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3C7C2C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Instalments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1874BD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Interest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7650C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Principal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C04AC1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O/S Principal</w:t>
            </w:r>
          </w:p>
        </w:tc>
      </w:tr>
      <w:tr w:rsidR="00633E5D" w:rsidRPr="006E0DED" w14:paraId="78F3C31F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29840C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$3,000,000</w:t>
            </w: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FA314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A41CEA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$1,249,050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A1D6A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$360,000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B4936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$889,050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A88460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$2,110,950</w:t>
            </w:r>
          </w:p>
        </w:tc>
      </w:tr>
      <w:tr w:rsidR="00633E5D" w:rsidRPr="006E0DED" w14:paraId="11529DF6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91862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$2,110,950</w:t>
            </w: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D3823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C377D3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$1,249,050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CB0C3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$253,314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3A1134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$995,736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6CFDD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$1,115,214</w:t>
            </w:r>
          </w:p>
        </w:tc>
      </w:tr>
      <w:tr w:rsidR="00633E5D" w:rsidRPr="006E0DED" w14:paraId="3D322BB0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82A81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$1,115,214</w:t>
            </w: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476EC9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5E66B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$1,249,050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D96835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$133,826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39A82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$1,115,214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8F4AA3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$(0)</w:t>
            </w:r>
          </w:p>
        </w:tc>
      </w:tr>
      <w:tr w:rsidR="00633E5D" w:rsidRPr="006E0DED" w14:paraId="3106086B" w14:textId="77777777"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C2CB8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40652DA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A5757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$3,747,150</w:t>
            </w:r>
          </w:p>
        </w:tc>
        <w:tc>
          <w:tcPr>
            <w:tcW w:w="15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3987B99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CA71D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$3,000,000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07E86C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4F7DAF36" w14:textId="77777777" w:rsidR="00633E5D" w:rsidRPr="006E0DED" w:rsidRDefault="00633E5D">
      <w:pPr>
        <w:ind w:left="1440" w:right="-154" w:hanging="720"/>
        <w:jc w:val="both"/>
        <w:rPr>
          <w:rFonts w:ascii="Times New Roman" w:hAnsi="Times New Roman"/>
          <w:szCs w:val="24"/>
        </w:rPr>
      </w:pPr>
    </w:p>
    <w:p w14:paraId="23B78941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531945E6" w14:textId="77777777" w:rsidR="00633E5D" w:rsidRPr="006E0DED" w:rsidRDefault="00324436">
      <w:pPr>
        <w:pStyle w:val="BodyText"/>
        <w:ind w:right="-154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 After tax cash outflow</w:t>
      </w:r>
    </w:p>
    <w:tbl>
      <w:tblPr>
        <w:tblW w:w="987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1031"/>
        <w:gridCol w:w="1262"/>
        <w:gridCol w:w="171"/>
        <w:gridCol w:w="800"/>
        <w:gridCol w:w="1504"/>
        <w:gridCol w:w="1465"/>
        <w:gridCol w:w="1007"/>
        <w:gridCol w:w="117"/>
        <w:gridCol w:w="1957"/>
      </w:tblGrid>
      <w:tr w:rsidR="006E0DED" w:rsidRPr="006E0DED" w14:paraId="4AF1EE38" w14:textId="77777777" w:rsidTr="00662F12">
        <w:trPr>
          <w:trHeight w:val="51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9B66B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Year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3C146D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Interest</w:t>
            </w:r>
          </w:p>
        </w:tc>
        <w:tc>
          <w:tcPr>
            <w:tcW w:w="14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C85CD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Depreciation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99E3B5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Service Cost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57118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Total Expenses</w:t>
            </w:r>
          </w:p>
        </w:tc>
        <w:tc>
          <w:tcPr>
            <w:tcW w:w="1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549611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Tax Savings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B1E3D1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Net expenses</w:t>
            </w:r>
          </w:p>
        </w:tc>
        <w:tc>
          <w:tcPr>
            <w:tcW w:w="20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219983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Actual Cash Outflows</w:t>
            </w:r>
          </w:p>
        </w:tc>
      </w:tr>
      <w:tr w:rsidR="006E0DED" w:rsidRPr="006E0DED" w14:paraId="37EB833C" w14:textId="77777777" w:rsidTr="006E0DED">
        <w:trPr>
          <w:trHeight w:val="510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4CAB9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(a)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E5EAF9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(b)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84275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(c)</w:t>
            </w:r>
          </w:p>
        </w:tc>
        <w:tc>
          <w:tcPr>
            <w:tcW w:w="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E6713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(d)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49192A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(e=</w:t>
            </w:r>
            <w:proofErr w:type="spellStart"/>
            <w:r w:rsidRPr="006E0DED">
              <w:rPr>
                <w:rFonts w:ascii="Times New Roman" w:hAnsi="Times New Roman"/>
                <w:szCs w:val="24"/>
              </w:rPr>
              <w:t>b+c+d</w:t>
            </w:r>
            <w:proofErr w:type="spellEnd"/>
            <w:r w:rsidRPr="006E0DED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FB33A4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(f = (</w:t>
            </w:r>
            <w:proofErr w:type="spellStart"/>
            <w:r w:rsidRPr="006E0DED">
              <w:rPr>
                <w:rFonts w:ascii="Times New Roman" w:hAnsi="Times New Roman"/>
                <w:szCs w:val="24"/>
              </w:rPr>
              <w:t>b+c+</w:t>
            </w:r>
            <w:proofErr w:type="gramStart"/>
            <w:r w:rsidRPr="006E0DED">
              <w:rPr>
                <w:rFonts w:ascii="Times New Roman" w:hAnsi="Times New Roman"/>
                <w:szCs w:val="24"/>
              </w:rPr>
              <w:t>d</w:t>
            </w:r>
            <w:proofErr w:type="spellEnd"/>
            <w:r w:rsidRPr="006E0DED">
              <w:rPr>
                <w:rFonts w:ascii="Times New Roman" w:hAnsi="Times New Roman"/>
                <w:szCs w:val="24"/>
              </w:rPr>
              <w:t>)*</w:t>
            </w:r>
            <w:proofErr w:type="gramEnd"/>
            <w:r w:rsidRPr="006E0DED">
              <w:rPr>
                <w:rFonts w:ascii="Times New Roman" w:hAnsi="Times New Roman"/>
                <w:szCs w:val="24"/>
              </w:rPr>
              <w:t xml:space="preserve"> 40%)</w:t>
            </w:r>
          </w:p>
        </w:tc>
        <w:tc>
          <w:tcPr>
            <w:tcW w:w="1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9CF7F1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(g)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84AC81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(h= g-c)</w:t>
            </w:r>
          </w:p>
        </w:tc>
      </w:tr>
      <w:tr w:rsidR="006E0DED" w:rsidRPr="006E0DED" w14:paraId="288708A6" w14:textId="77777777" w:rsidTr="006E0DED">
        <w:trPr>
          <w:trHeight w:val="248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165CF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F8D36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eastAsia="inherit" w:hAnsi="Times New Roman"/>
                <w:szCs w:val="24"/>
              </w:rPr>
              <w:t>$360,000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D323A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$930,000</w:t>
            </w:r>
          </w:p>
        </w:tc>
        <w:tc>
          <w:tcPr>
            <w:tcW w:w="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0BCCE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$45,000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BC1ABB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$1,335,000</w:t>
            </w:r>
          </w:p>
        </w:tc>
        <w:tc>
          <w:tcPr>
            <w:tcW w:w="1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FE467F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$534,000</w:t>
            </w:r>
          </w:p>
        </w:tc>
        <w:tc>
          <w:tcPr>
            <w:tcW w:w="1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87621B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$801,000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F823E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$129,000</w:t>
            </w:r>
          </w:p>
        </w:tc>
      </w:tr>
      <w:tr w:rsidR="006E0DED" w:rsidRPr="006E0DED" w14:paraId="5662D590" w14:textId="77777777" w:rsidTr="006E0DED">
        <w:trPr>
          <w:trHeight w:val="261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F63A22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50371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eastAsia="inherit" w:hAnsi="Times New Roman"/>
                <w:szCs w:val="24"/>
              </w:rPr>
              <w:t>$253,314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C5F2CE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$930,000</w:t>
            </w:r>
          </w:p>
        </w:tc>
        <w:tc>
          <w:tcPr>
            <w:tcW w:w="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A4B4E5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$45,000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60891E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$1,228,314</w:t>
            </w:r>
          </w:p>
        </w:tc>
        <w:tc>
          <w:tcPr>
            <w:tcW w:w="1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D23D4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$491,326</w:t>
            </w:r>
          </w:p>
        </w:tc>
        <w:tc>
          <w:tcPr>
            <w:tcW w:w="1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84EDD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$736,988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A5E58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$193,012</w:t>
            </w:r>
          </w:p>
        </w:tc>
      </w:tr>
      <w:tr w:rsidR="006E0DED" w:rsidRPr="006E0DED" w14:paraId="06B3FCA3" w14:textId="77777777" w:rsidTr="006E0DED">
        <w:trPr>
          <w:trHeight w:val="758"/>
        </w:trPr>
        <w:tc>
          <w:tcPr>
            <w:tcW w:w="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8A7E2A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BAE3B37" w14:textId="77777777" w:rsidR="00633E5D" w:rsidRPr="006E0DED" w:rsidRDefault="00633E5D">
            <w:pPr>
              <w:pStyle w:val="TableContents"/>
              <w:jc w:val="both"/>
              <w:rPr>
                <w:rFonts w:ascii="Times New Roman" w:eastAsia="inherit" w:hAnsi="Times New Roman"/>
                <w:szCs w:val="24"/>
              </w:rPr>
            </w:pPr>
          </w:p>
          <w:p w14:paraId="76228910" w14:textId="77777777" w:rsidR="00633E5D" w:rsidRPr="006E0DED" w:rsidRDefault="00633E5D">
            <w:pPr>
              <w:pStyle w:val="TableContents"/>
              <w:jc w:val="both"/>
              <w:rPr>
                <w:rFonts w:ascii="Times New Roman" w:eastAsia="inherit" w:hAnsi="Times New Roman"/>
                <w:szCs w:val="24"/>
              </w:rPr>
            </w:pPr>
          </w:p>
          <w:p w14:paraId="25F1341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eastAsia="inherit" w:hAnsi="Times New Roman"/>
                <w:szCs w:val="24"/>
              </w:rPr>
              <w:t>$133,826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67DA7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$930,000</w:t>
            </w:r>
          </w:p>
        </w:tc>
        <w:tc>
          <w:tcPr>
            <w:tcW w:w="9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83553C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$45,000</w:t>
            </w:r>
          </w:p>
        </w:tc>
        <w:tc>
          <w:tcPr>
            <w:tcW w:w="1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DC1B3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$1,108,826</w:t>
            </w:r>
          </w:p>
        </w:tc>
        <w:tc>
          <w:tcPr>
            <w:tcW w:w="14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0CD4B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$443,530</w:t>
            </w:r>
          </w:p>
        </w:tc>
        <w:tc>
          <w:tcPr>
            <w:tcW w:w="1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48374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$665,295</w:t>
            </w:r>
          </w:p>
        </w:tc>
        <w:tc>
          <w:tcPr>
            <w:tcW w:w="1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7CB83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$264,705</w:t>
            </w:r>
          </w:p>
        </w:tc>
      </w:tr>
    </w:tbl>
    <w:p w14:paraId="41EFA6FF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21E65DCE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1DA96129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060113A7" w14:textId="77777777" w:rsidR="00633E5D" w:rsidRPr="006E0DED" w:rsidRDefault="00324436">
      <w:pPr>
        <w:pStyle w:val="BodyText"/>
        <w:ind w:right="-154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Working Note:</w:t>
      </w:r>
    </w:p>
    <w:tbl>
      <w:tblPr>
        <w:tblW w:w="90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"/>
        <w:gridCol w:w="6462"/>
        <w:gridCol w:w="2391"/>
      </w:tblGrid>
      <w:tr w:rsidR="00633E5D" w:rsidRPr="006E0DED" w14:paraId="21C26083" w14:textId="77777777">
        <w:tc>
          <w:tcPr>
            <w:tcW w:w="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5B922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6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02F3F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Cost of the new chemical waste disposal system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56A9F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$3,000,000</w:t>
            </w:r>
          </w:p>
        </w:tc>
      </w:tr>
      <w:tr w:rsidR="00633E5D" w:rsidRPr="006E0DED" w14:paraId="6E3C3DA1" w14:textId="77777777">
        <w:tc>
          <w:tcPr>
            <w:tcW w:w="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FD52E3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961AB6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Residual Value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2F864B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$210,000</w:t>
            </w:r>
          </w:p>
        </w:tc>
      </w:tr>
      <w:tr w:rsidR="00633E5D" w:rsidRPr="006E0DED" w14:paraId="0C3B0817" w14:textId="77777777">
        <w:tc>
          <w:tcPr>
            <w:tcW w:w="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154D71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489696" w14:textId="26FC3483" w:rsidR="00633E5D" w:rsidRPr="006E0DED" w:rsidRDefault="00E45F5A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Depreciable</w:t>
            </w:r>
            <w:r w:rsidR="00324436" w:rsidRPr="006E0DED">
              <w:rPr>
                <w:rFonts w:ascii="Times New Roman" w:hAnsi="Times New Roman"/>
                <w:szCs w:val="24"/>
              </w:rPr>
              <w:t xml:space="preserve"> Value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C5A43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$2,790,000</w:t>
            </w:r>
          </w:p>
        </w:tc>
      </w:tr>
      <w:tr w:rsidR="00633E5D" w:rsidRPr="006E0DED" w14:paraId="3E5DAE83" w14:textId="77777777">
        <w:tc>
          <w:tcPr>
            <w:tcW w:w="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FB20FEE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64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19F26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Annual Depreciation</w:t>
            </w:r>
          </w:p>
        </w:tc>
        <w:tc>
          <w:tcPr>
            <w:tcW w:w="2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763F0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$930,000</w:t>
            </w:r>
          </w:p>
        </w:tc>
      </w:tr>
      <w:tr w:rsidR="00633E5D" w:rsidRPr="006E0DED" w14:paraId="04ADC694" w14:textId="77777777">
        <w:tc>
          <w:tcPr>
            <w:tcW w:w="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AFCBAC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8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C96EA7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No terminal value since in the question it is mentioned that the company will keep the disposal system beyond three years.</w:t>
            </w:r>
          </w:p>
        </w:tc>
      </w:tr>
    </w:tbl>
    <w:p w14:paraId="19A7CC19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554D94A0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1C4BAB26" w14:textId="77777777" w:rsidR="00633E5D" w:rsidRPr="006E0DED" w:rsidRDefault="00324436">
      <w:pPr>
        <w:pStyle w:val="BodyText"/>
        <w:ind w:right="-154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3. Present Value of cash flows</w:t>
      </w:r>
    </w:p>
    <w:tbl>
      <w:tblPr>
        <w:tblW w:w="778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8"/>
        <w:gridCol w:w="2557"/>
        <w:gridCol w:w="2125"/>
        <w:gridCol w:w="2539"/>
      </w:tblGrid>
      <w:tr w:rsidR="00633E5D" w:rsidRPr="006E0DED" w14:paraId="7A15F0B8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DF18F4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Year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7131CD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Actual Cash Outflows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3455F5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PVF @ 7%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7671ED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PV of Cash Flows</w:t>
            </w:r>
          </w:p>
        </w:tc>
      </w:tr>
      <w:tr w:rsidR="00633E5D" w:rsidRPr="006E0DED" w14:paraId="3B3165EC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C0B6E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A35CA0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$(129,000)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C956AE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0.935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3213E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$(120,561)</w:t>
            </w:r>
          </w:p>
        </w:tc>
      </w:tr>
      <w:tr w:rsidR="00633E5D" w:rsidRPr="006E0DED" w14:paraId="1BD91231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1FD7A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A07E4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 (193,012)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1A340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0.873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549D0B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$(168,584)</w:t>
            </w:r>
          </w:p>
        </w:tc>
      </w:tr>
      <w:tr w:rsidR="00633E5D" w:rsidRPr="006E0DED" w14:paraId="57684909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9B922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841DBE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$(264,705)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9DCD3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0.816</w:t>
            </w: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D6758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$(216,078)</w:t>
            </w:r>
          </w:p>
        </w:tc>
      </w:tr>
      <w:tr w:rsidR="00633E5D" w:rsidRPr="006E0DED" w14:paraId="5C4C4345" w14:textId="77777777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6C6BBB4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11BD5A3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3DFA19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547BDE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$(505,222)</w:t>
            </w:r>
          </w:p>
        </w:tc>
      </w:tr>
    </w:tbl>
    <w:p w14:paraId="74BD8282" w14:textId="77777777" w:rsidR="00633E5D" w:rsidRPr="006E0DED" w:rsidRDefault="00633E5D">
      <w:pPr>
        <w:ind w:right="-154"/>
        <w:jc w:val="both"/>
        <w:rPr>
          <w:rFonts w:ascii="Times New Roman" w:hAnsi="Times New Roman"/>
          <w:szCs w:val="24"/>
        </w:rPr>
      </w:pPr>
    </w:p>
    <w:p w14:paraId="2544AA44" w14:textId="77777777" w:rsidR="00633E5D" w:rsidRPr="006E0DED" w:rsidRDefault="00324436">
      <w:pPr>
        <w:ind w:left="720" w:right="-153" w:hanging="1571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ab/>
      </w:r>
    </w:p>
    <w:p w14:paraId="5644C20D" w14:textId="77777777" w:rsidR="00633E5D" w:rsidRPr="00E45F5A" w:rsidRDefault="00633E5D">
      <w:pPr>
        <w:ind w:left="720" w:right="-153" w:hanging="1571"/>
        <w:jc w:val="both"/>
        <w:rPr>
          <w:rFonts w:ascii="Times New Roman" w:hAnsi="Times New Roman"/>
          <w:szCs w:val="24"/>
        </w:rPr>
      </w:pPr>
    </w:p>
    <w:p w14:paraId="26D55447" w14:textId="77777777" w:rsidR="00633E5D" w:rsidRPr="00E45F5A" w:rsidRDefault="00324436">
      <w:pPr>
        <w:pStyle w:val="BodyText"/>
        <w:ind w:left="720" w:right="-153" w:hanging="1571"/>
        <w:jc w:val="both"/>
        <w:rPr>
          <w:rFonts w:ascii="Times New Roman" w:hAnsi="Times New Roman"/>
          <w:szCs w:val="24"/>
        </w:rPr>
      </w:pPr>
      <w:r w:rsidRPr="00E45F5A">
        <w:rPr>
          <w:rStyle w:val="StrongEmphasis"/>
          <w:rFonts w:ascii="Times New Roman" w:hAnsi="Times New Roman"/>
          <w:b w:val="0"/>
          <w:bCs w:val="0"/>
          <w:szCs w:val="24"/>
        </w:rPr>
        <w:t>II Lease Alternative:</w:t>
      </w:r>
    </w:p>
    <w:p w14:paraId="610EDC51" w14:textId="77777777" w:rsidR="00633E5D" w:rsidRPr="006E0DED" w:rsidRDefault="00324436">
      <w:pPr>
        <w:pStyle w:val="BodyText"/>
        <w:numPr>
          <w:ilvl w:val="0"/>
          <w:numId w:val="3"/>
        </w:numPr>
        <w:tabs>
          <w:tab w:val="left" w:pos="0"/>
        </w:tabs>
        <w:spacing w:before="600" w:after="283"/>
        <w:ind w:left="1307" w:right="60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After tax cash outflow</w:t>
      </w:r>
    </w:p>
    <w:tbl>
      <w:tblPr>
        <w:tblW w:w="70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1985"/>
        <w:gridCol w:w="1981"/>
        <w:gridCol w:w="2505"/>
      </w:tblGrid>
      <w:tr w:rsidR="00633E5D" w:rsidRPr="006E0DED" w14:paraId="24A70864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226F5E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Year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B5718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Lease Rent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D0CEC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Tax Saving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799DC5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Net Cash Outflow</w:t>
            </w:r>
          </w:p>
        </w:tc>
      </w:tr>
      <w:tr w:rsidR="00633E5D" w:rsidRPr="006E0DED" w14:paraId="2D345A84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F9B7C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50CF44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$1,200,000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0472E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$480,000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EB9E93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</w:tr>
      <w:tr w:rsidR="00633E5D" w:rsidRPr="006E0DED" w14:paraId="0E7E163F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C813FA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73273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$1,200,000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B3F1A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$ 480,000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4B300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</w:tr>
      <w:tr w:rsidR="00633E5D" w:rsidRPr="006E0DED" w14:paraId="190F0531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282E0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E7B874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$1,200,000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01B7D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$480,000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0F66F0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</w:tr>
    </w:tbl>
    <w:p w14:paraId="7046D681" w14:textId="77777777" w:rsidR="00633E5D" w:rsidRPr="006E0DED" w:rsidRDefault="00633E5D">
      <w:pPr>
        <w:pStyle w:val="BodyText"/>
        <w:spacing w:after="0"/>
        <w:jc w:val="both"/>
        <w:rPr>
          <w:rFonts w:ascii="Times New Roman" w:hAnsi="Times New Roman"/>
          <w:szCs w:val="24"/>
        </w:rPr>
      </w:pPr>
    </w:p>
    <w:p w14:paraId="68A00B6C" w14:textId="77777777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szCs w:val="24"/>
        </w:rPr>
        <w:t>2. Present Value of Cash Outflows</w:t>
      </w:r>
    </w:p>
    <w:p w14:paraId="5EE3121D" w14:textId="77777777" w:rsidR="00633E5D" w:rsidRPr="006E0DED" w:rsidRDefault="00633E5D">
      <w:pPr>
        <w:pStyle w:val="BodyText"/>
        <w:spacing w:after="0"/>
        <w:jc w:val="both"/>
        <w:rPr>
          <w:rFonts w:ascii="Times New Roman" w:hAnsi="Times New Roman"/>
          <w:szCs w:val="24"/>
        </w:rPr>
      </w:pPr>
    </w:p>
    <w:p w14:paraId="483AC13F" w14:textId="77777777" w:rsidR="00633E5D" w:rsidRPr="006E0DED" w:rsidRDefault="00633E5D">
      <w:pPr>
        <w:pStyle w:val="BodyText"/>
        <w:spacing w:after="0"/>
        <w:jc w:val="both"/>
        <w:rPr>
          <w:rFonts w:ascii="Times New Roman" w:hAnsi="Times New Roman"/>
          <w:szCs w:val="24"/>
        </w:rPr>
      </w:pPr>
    </w:p>
    <w:tbl>
      <w:tblPr>
        <w:tblW w:w="730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2104"/>
        <w:gridCol w:w="2125"/>
        <w:gridCol w:w="2505"/>
      </w:tblGrid>
      <w:tr w:rsidR="00633E5D" w:rsidRPr="006E0DED" w14:paraId="2949D6CD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14582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Year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86372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Net Cash Outflow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BFE46A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PVF @ 7%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E9680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PV of Cash Flows</w:t>
            </w:r>
          </w:p>
        </w:tc>
      </w:tr>
      <w:tr w:rsidR="00633E5D" w:rsidRPr="006E0DED" w14:paraId="2A93479D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0C237AA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DE294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E295A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0.935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D943A7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$672,897</w:t>
            </w:r>
          </w:p>
        </w:tc>
      </w:tr>
      <w:tr w:rsidR="00633E5D" w:rsidRPr="006E0DED" w14:paraId="26A82333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2F12D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F2ED3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184384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0.873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86F735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$628,876</w:t>
            </w:r>
          </w:p>
        </w:tc>
      </w:tr>
      <w:tr w:rsidR="00633E5D" w:rsidRPr="006E0DED" w14:paraId="5723BA91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B5B328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4ADEDBD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$720,000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F8621D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0.816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7CCCEB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$587,734</w:t>
            </w:r>
          </w:p>
        </w:tc>
      </w:tr>
      <w:tr w:rsidR="00633E5D" w:rsidRPr="006E0DED" w14:paraId="2F0D5F53" w14:textId="77777777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0B9365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C65EC57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$220,000</w:t>
            </w:r>
          </w:p>
        </w:tc>
        <w:tc>
          <w:tcPr>
            <w:tcW w:w="2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D288571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0.816</w:t>
            </w:r>
          </w:p>
        </w:tc>
        <w:tc>
          <w:tcPr>
            <w:tcW w:w="2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9436F5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$179,586</w:t>
            </w:r>
          </w:p>
        </w:tc>
      </w:tr>
    </w:tbl>
    <w:p w14:paraId="2F0EB29E" w14:textId="77777777" w:rsidR="00633E5D" w:rsidRPr="006E0DED" w:rsidRDefault="00633E5D">
      <w:pPr>
        <w:pStyle w:val="BodyText"/>
        <w:spacing w:after="0"/>
        <w:jc w:val="both"/>
        <w:rPr>
          <w:rStyle w:val="StrongEmphasis"/>
          <w:rFonts w:ascii="Times New Roman" w:hAnsi="Times New Roman"/>
          <w:szCs w:val="24"/>
        </w:rPr>
      </w:pPr>
    </w:p>
    <w:p w14:paraId="61E72B77" w14:textId="77777777" w:rsidR="00633E5D" w:rsidRPr="006E0DED" w:rsidRDefault="00633E5D">
      <w:pPr>
        <w:pStyle w:val="BodyText"/>
        <w:spacing w:after="0"/>
        <w:jc w:val="both"/>
        <w:rPr>
          <w:rStyle w:val="StrongEmphasis"/>
          <w:rFonts w:ascii="Times New Roman" w:hAnsi="Times New Roman"/>
          <w:szCs w:val="24"/>
        </w:rPr>
      </w:pPr>
    </w:p>
    <w:p w14:paraId="7C7B6CC9" w14:textId="77777777" w:rsidR="00633E5D" w:rsidRPr="006E0DED" w:rsidRDefault="00633E5D">
      <w:pPr>
        <w:pStyle w:val="BodyText"/>
        <w:spacing w:after="0"/>
        <w:jc w:val="both"/>
        <w:rPr>
          <w:rStyle w:val="StrongEmphasis"/>
          <w:rFonts w:ascii="Times New Roman" w:hAnsi="Times New Roman"/>
          <w:szCs w:val="24"/>
        </w:rPr>
      </w:pPr>
    </w:p>
    <w:p w14:paraId="26096530" w14:textId="4CC74C45" w:rsidR="00633E5D" w:rsidRPr="006E0DED" w:rsidRDefault="00324436">
      <w:pPr>
        <w:pStyle w:val="BodyText"/>
        <w:spacing w:after="0"/>
        <w:jc w:val="both"/>
        <w:rPr>
          <w:rFonts w:ascii="Times New Roman" w:hAnsi="Times New Roman"/>
          <w:szCs w:val="24"/>
        </w:rPr>
      </w:pPr>
      <w:r w:rsidRPr="006E0DED">
        <w:rPr>
          <w:rStyle w:val="StrongEmphasis"/>
          <w:rFonts w:ascii="Times New Roman" w:hAnsi="Times New Roman"/>
          <w:szCs w:val="24"/>
        </w:rPr>
        <w:t xml:space="preserve">III. Comparison of the </w:t>
      </w:r>
      <w:r w:rsidR="00405892" w:rsidRPr="006E0DED">
        <w:rPr>
          <w:rStyle w:val="StrongEmphasis"/>
          <w:rFonts w:ascii="Times New Roman" w:hAnsi="Times New Roman"/>
          <w:szCs w:val="24"/>
        </w:rPr>
        <w:t>two (</w:t>
      </w:r>
      <w:r w:rsidRPr="006E0DED">
        <w:rPr>
          <w:rStyle w:val="StrongEmphasis"/>
          <w:rFonts w:ascii="Times New Roman" w:hAnsi="Times New Roman"/>
          <w:szCs w:val="24"/>
        </w:rPr>
        <w:t>i.e., Cash flow streams)</w:t>
      </w:r>
    </w:p>
    <w:p w14:paraId="517BBA2E" w14:textId="77777777" w:rsidR="00633E5D" w:rsidRPr="006E0DED" w:rsidRDefault="00633E5D">
      <w:pPr>
        <w:pStyle w:val="BodyText"/>
        <w:spacing w:after="0"/>
        <w:jc w:val="both"/>
        <w:rPr>
          <w:rStyle w:val="StrongEmphasis"/>
          <w:rFonts w:ascii="Times New Roman" w:hAnsi="Times New Roman"/>
          <w:szCs w:val="24"/>
        </w:rPr>
      </w:pPr>
    </w:p>
    <w:p w14:paraId="12A24517" w14:textId="77777777" w:rsidR="00633E5D" w:rsidRPr="006E0DED" w:rsidRDefault="00633E5D">
      <w:pPr>
        <w:pStyle w:val="BodyText"/>
        <w:spacing w:after="0"/>
        <w:jc w:val="both"/>
        <w:rPr>
          <w:rStyle w:val="StrongEmphasis"/>
          <w:rFonts w:ascii="Times New Roman" w:hAnsi="Times New Roman"/>
          <w:szCs w:val="24"/>
        </w:rPr>
      </w:pPr>
    </w:p>
    <w:tbl>
      <w:tblPr>
        <w:tblW w:w="68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28" w:type="dxa"/>
          <w:left w:w="25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3"/>
        <w:gridCol w:w="2697"/>
        <w:gridCol w:w="1981"/>
      </w:tblGrid>
      <w:tr w:rsidR="00633E5D" w:rsidRPr="006E0DED" w14:paraId="3F40155B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64136AE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Particulars/year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EDB9B4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Borrow and buy out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9E20756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Style w:val="StrongEmphasis"/>
                <w:rFonts w:ascii="Times New Roman" w:hAnsi="Times New Roman"/>
                <w:szCs w:val="24"/>
              </w:rPr>
              <w:t>Lease</w:t>
            </w:r>
          </w:p>
        </w:tc>
      </w:tr>
      <w:tr w:rsidR="00633E5D" w:rsidRPr="006E0DED" w14:paraId="1E960E09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8016D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Cost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4F99E63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$3,000,000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DF2BC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633E5D" w:rsidRPr="006E0DED" w14:paraId="25897CA6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DA52CE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lastRenderedPageBreak/>
              <w:t>1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4B9B978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$120,561)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0D191F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$672,897</w:t>
            </w:r>
          </w:p>
        </w:tc>
      </w:tr>
      <w:tr w:rsidR="00633E5D" w:rsidRPr="006E0DED" w14:paraId="05D55B6F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7FC399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7F8F8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$(168,584)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B160A4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$628,876</w:t>
            </w:r>
          </w:p>
        </w:tc>
      </w:tr>
      <w:tr w:rsidR="00633E5D" w:rsidRPr="006E0DED" w14:paraId="77FBE20D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5215B5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BBAAE70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$(216,078)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3C2EC9B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$587,734</w:t>
            </w:r>
          </w:p>
        </w:tc>
      </w:tr>
      <w:tr w:rsidR="00633E5D" w:rsidRPr="006E0DED" w14:paraId="2BD802CE" w14:textId="77777777">
        <w:tc>
          <w:tcPr>
            <w:tcW w:w="2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1C1492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Cost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14DE4A7" w14:textId="77777777" w:rsidR="00633E5D" w:rsidRPr="006E0DED" w:rsidRDefault="00633E5D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449BCAC" w14:textId="77777777" w:rsidR="00633E5D" w:rsidRPr="006E0DED" w:rsidRDefault="00324436">
            <w:pPr>
              <w:pStyle w:val="TableContents"/>
              <w:jc w:val="both"/>
              <w:rPr>
                <w:rFonts w:ascii="Times New Roman" w:hAnsi="Times New Roman"/>
                <w:szCs w:val="24"/>
              </w:rPr>
            </w:pPr>
            <w:r w:rsidRPr="006E0DED">
              <w:rPr>
                <w:rFonts w:ascii="Times New Roman" w:hAnsi="Times New Roman"/>
                <w:szCs w:val="24"/>
              </w:rPr>
              <w:t>$179,586</w:t>
            </w:r>
          </w:p>
        </w:tc>
      </w:tr>
    </w:tbl>
    <w:p w14:paraId="18F05707" w14:textId="77777777" w:rsidR="00633E5D" w:rsidRPr="006E0DED" w:rsidRDefault="00633E5D">
      <w:pPr>
        <w:ind w:left="720" w:right="-153" w:hanging="1571"/>
        <w:jc w:val="both"/>
        <w:rPr>
          <w:rFonts w:ascii="Times New Roman" w:hAnsi="Times New Roman"/>
          <w:szCs w:val="24"/>
        </w:rPr>
      </w:pPr>
    </w:p>
    <w:p w14:paraId="5747783D" w14:textId="77777777" w:rsidR="00633E5D" w:rsidRPr="006E0DED" w:rsidRDefault="00324436">
      <w:pPr>
        <w:ind w:left="720" w:right="-153" w:hanging="1571"/>
        <w:jc w:val="both"/>
        <w:rPr>
          <w:rFonts w:ascii="Times New Roman" w:hAnsi="Times New Roman"/>
          <w:szCs w:val="24"/>
        </w:rPr>
      </w:pPr>
      <w:r w:rsidRPr="006E0DED">
        <w:rPr>
          <w:rFonts w:ascii="Times New Roman" w:hAnsi="Times New Roman"/>
          <w:color w:val="202124"/>
          <w:szCs w:val="24"/>
          <w:lang w:eastAsia="en-NZ"/>
        </w:rPr>
        <w:t xml:space="preserve"> </w:t>
      </w:r>
    </w:p>
    <w:sectPr w:rsidR="00633E5D" w:rsidRPr="006E0DED" w:rsidSect="000A116E">
      <w:headerReference w:type="default" r:id="rId8"/>
      <w:footerReference w:type="default" r:id="rId9"/>
      <w:headerReference w:type="first" r:id="rId10"/>
      <w:pgSz w:w="11906" w:h="16838"/>
      <w:pgMar w:top="1440" w:right="1440" w:bottom="3123" w:left="1440" w:header="0" w:footer="144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BFE71" w14:textId="77777777" w:rsidR="00FA44B4" w:rsidRDefault="00FA44B4">
      <w:r>
        <w:separator/>
      </w:r>
    </w:p>
  </w:endnote>
  <w:endnote w:type="continuationSeparator" w:id="0">
    <w:p w14:paraId="767B6EA9" w14:textId="77777777" w:rsidR="00FA44B4" w:rsidRDefault="00FA4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Cambria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inherit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432BA" w14:textId="77777777" w:rsidR="00633E5D" w:rsidRDefault="00633E5D">
    <w:pPr>
      <w:pStyle w:val="Footer"/>
    </w:pPr>
  </w:p>
  <w:p w14:paraId="487AD7CC" w14:textId="77777777" w:rsidR="00633E5D" w:rsidRDefault="00633E5D">
    <w:pPr>
      <w:pStyle w:val="Footer"/>
    </w:pPr>
  </w:p>
  <w:p w14:paraId="2BB578DD" w14:textId="77777777" w:rsidR="00633E5D" w:rsidRDefault="00633E5D">
    <w:pPr>
      <w:pStyle w:val="Footer"/>
    </w:pPr>
  </w:p>
  <w:p w14:paraId="6BEA8243" w14:textId="77777777" w:rsidR="00633E5D" w:rsidRDefault="00633E5D">
    <w:pPr>
      <w:pStyle w:val="Footer"/>
    </w:pPr>
  </w:p>
  <w:p w14:paraId="1E942539" w14:textId="77777777" w:rsidR="00633E5D" w:rsidRDefault="00633E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0BF35" w14:textId="77777777" w:rsidR="00FA44B4" w:rsidRDefault="00FA44B4">
      <w:r>
        <w:separator/>
      </w:r>
    </w:p>
  </w:footnote>
  <w:footnote w:type="continuationSeparator" w:id="0">
    <w:p w14:paraId="01187882" w14:textId="77777777" w:rsidR="00FA44B4" w:rsidRDefault="00FA4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8DF8E" w14:textId="77777777" w:rsidR="000A116E" w:rsidRDefault="000A116E">
    <w:pPr>
      <w:pStyle w:val="Header"/>
      <w:jc w:val="right"/>
    </w:pPr>
  </w:p>
  <w:p w14:paraId="73D50E18" w14:textId="77777777" w:rsidR="000A116E" w:rsidRDefault="000A116E">
    <w:pPr>
      <w:pStyle w:val="Header"/>
      <w:jc w:val="right"/>
    </w:pPr>
  </w:p>
  <w:p w14:paraId="4F8AA1CF" w14:textId="77777777" w:rsidR="000A116E" w:rsidRPr="000A116E" w:rsidRDefault="000A116E">
    <w:pPr>
      <w:pStyle w:val="Header"/>
      <w:jc w:val="right"/>
      <w:rPr>
        <w:rFonts w:ascii="Times New Roman" w:hAnsi="Times New Roman"/>
        <w:szCs w:val="24"/>
      </w:rPr>
    </w:pPr>
    <w:r w:rsidRPr="000A116E">
      <w:rPr>
        <w:rFonts w:ascii="Times New Roman" w:hAnsi="Times New Roman"/>
        <w:szCs w:val="24"/>
      </w:rPr>
      <w:t>ASSIGNEMENT</w:t>
    </w:r>
    <w:sdt>
      <w:sdtPr>
        <w:rPr>
          <w:rFonts w:ascii="Times New Roman" w:hAnsi="Times New Roman"/>
          <w:szCs w:val="24"/>
        </w:rPr>
        <w:id w:val="-11582320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/>
            <w:szCs w:val="24"/>
          </w:rPr>
          <w:tab/>
        </w:r>
        <w:r>
          <w:rPr>
            <w:rFonts w:ascii="Times New Roman" w:hAnsi="Times New Roman"/>
            <w:szCs w:val="24"/>
          </w:rPr>
          <w:tab/>
        </w:r>
        <w:r w:rsidRPr="000A116E">
          <w:rPr>
            <w:rFonts w:ascii="Times New Roman" w:hAnsi="Times New Roman"/>
            <w:szCs w:val="24"/>
          </w:rPr>
          <w:fldChar w:fldCharType="begin"/>
        </w:r>
        <w:r w:rsidRPr="000A116E">
          <w:rPr>
            <w:rFonts w:ascii="Times New Roman" w:hAnsi="Times New Roman"/>
            <w:szCs w:val="24"/>
          </w:rPr>
          <w:instrText xml:space="preserve"> PAGE   \* MERGEFORMAT </w:instrText>
        </w:r>
        <w:r w:rsidRPr="000A116E">
          <w:rPr>
            <w:rFonts w:ascii="Times New Roman" w:hAnsi="Times New Roman"/>
            <w:szCs w:val="24"/>
          </w:rPr>
          <w:fldChar w:fldCharType="separate"/>
        </w:r>
        <w:r>
          <w:rPr>
            <w:rFonts w:ascii="Times New Roman" w:hAnsi="Times New Roman"/>
            <w:noProof/>
            <w:szCs w:val="24"/>
          </w:rPr>
          <w:t>2</w:t>
        </w:r>
        <w:r w:rsidRPr="000A116E">
          <w:rPr>
            <w:rFonts w:ascii="Times New Roman" w:hAnsi="Times New Roman"/>
            <w:noProof/>
            <w:szCs w:val="24"/>
          </w:rPr>
          <w:fldChar w:fldCharType="end"/>
        </w:r>
      </w:sdtContent>
    </w:sdt>
  </w:p>
  <w:p w14:paraId="146E5C0B" w14:textId="77777777" w:rsidR="000A116E" w:rsidRPr="000A116E" w:rsidRDefault="000A116E">
    <w:pPr>
      <w:pStyle w:val="Header"/>
      <w:rPr>
        <w:rFonts w:ascii="Times New Roman" w:hAnsi="Times New Roman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97F696" w14:textId="77777777" w:rsidR="000A116E" w:rsidRDefault="000A116E">
    <w:pPr>
      <w:pStyle w:val="Header"/>
      <w:jc w:val="right"/>
    </w:pPr>
  </w:p>
  <w:p w14:paraId="52DB9F73" w14:textId="77777777" w:rsidR="000A116E" w:rsidRPr="000A116E" w:rsidRDefault="000A116E">
    <w:pPr>
      <w:pStyle w:val="Header"/>
      <w:jc w:val="right"/>
      <w:rPr>
        <w:rFonts w:ascii="Times New Roman" w:hAnsi="Times New Roman"/>
      </w:rPr>
    </w:pPr>
    <w:r w:rsidRPr="000A116E">
      <w:rPr>
        <w:rFonts w:ascii="Times New Roman" w:hAnsi="Times New Roman"/>
      </w:rPr>
      <w:t>Running head: ASSIGNMENT</w:t>
    </w:r>
    <w:sdt>
      <w:sdtPr>
        <w:rPr>
          <w:rFonts w:ascii="Times New Roman" w:hAnsi="Times New Roman"/>
        </w:rPr>
        <w:id w:val="86187370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/>
          </w:rPr>
          <w:tab/>
        </w:r>
        <w:r>
          <w:rPr>
            <w:rFonts w:ascii="Times New Roman" w:hAnsi="Times New Roman"/>
          </w:rPr>
          <w:tab/>
        </w:r>
        <w:r w:rsidRPr="000A116E">
          <w:rPr>
            <w:rFonts w:ascii="Times New Roman" w:hAnsi="Times New Roman"/>
          </w:rPr>
          <w:fldChar w:fldCharType="begin"/>
        </w:r>
        <w:r w:rsidRPr="000A116E">
          <w:rPr>
            <w:rFonts w:ascii="Times New Roman" w:hAnsi="Times New Roman"/>
          </w:rPr>
          <w:instrText xml:space="preserve"> PAGE   \* MERGEFORMAT </w:instrText>
        </w:r>
        <w:r w:rsidRPr="000A116E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0A116E">
          <w:rPr>
            <w:rFonts w:ascii="Times New Roman" w:hAnsi="Times New Roman"/>
            <w:noProof/>
          </w:rPr>
          <w:fldChar w:fldCharType="end"/>
        </w:r>
      </w:sdtContent>
    </w:sdt>
  </w:p>
  <w:p w14:paraId="4E80D924" w14:textId="77777777" w:rsidR="000A116E" w:rsidRPr="000A116E" w:rsidRDefault="000A116E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315407"/>
    <w:multiLevelType w:val="multilevel"/>
    <w:tmpl w:val="9AAA17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1DAE508A"/>
    <w:multiLevelType w:val="multilevel"/>
    <w:tmpl w:val="E38888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31445E6"/>
    <w:multiLevelType w:val="multilevel"/>
    <w:tmpl w:val="B1F240E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3" w15:restartNumberingAfterBreak="0">
    <w:nsid w:val="704316C7"/>
    <w:multiLevelType w:val="multilevel"/>
    <w:tmpl w:val="EC8AFB3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E5D"/>
    <w:rsid w:val="000A116E"/>
    <w:rsid w:val="001353E1"/>
    <w:rsid w:val="00324436"/>
    <w:rsid w:val="00405892"/>
    <w:rsid w:val="00633E5D"/>
    <w:rsid w:val="00662F12"/>
    <w:rsid w:val="006E0DED"/>
    <w:rsid w:val="00D25D20"/>
    <w:rsid w:val="00E45F5A"/>
    <w:rsid w:val="00FA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9D45"/>
  <w15:docId w15:val="{A923130E-AE84-426C-BDAB-FAD412DBB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61F9"/>
    <w:rPr>
      <w:rFonts w:eastAsia="Times New Roman" w:cs="Times New Roman"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6F61F9"/>
    <w:pPr>
      <w:keepNext/>
      <w:spacing w:before="240" w:after="60"/>
      <w:outlineLvl w:val="1"/>
    </w:pPr>
    <w:rPr>
      <w:rFonts w:ascii="Arial" w:hAnsi="Arial"/>
      <w:b/>
      <w:smallCap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6F61F9"/>
    <w:rPr>
      <w:rFonts w:ascii="Arial" w:eastAsia="Times New Roman" w:hAnsi="Arial" w:cs="Times New Roman"/>
      <w:b/>
      <w:smallCaps/>
      <w:sz w:val="26"/>
      <w:szCs w:val="20"/>
    </w:rPr>
  </w:style>
  <w:style w:type="character" w:customStyle="1" w:styleId="ListParagraphChar">
    <w:name w:val="List Paragraph Char"/>
    <w:link w:val="ListParagraph"/>
    <w:uiPriority w:val="34"/>
    <w:qFormat/>
    <w:rsid w:val="006F61F9"/>
    <w:rPr>
      <w:rFonts w:eastAsia="Times New Roman" w:cs="Times New Roman"/>
      <w:sz w:val="24"/>
      <w:szCs w:val="20"/>
    </w:rPr>
  </w:style>
  <w:style w:type="character" w:customStyle="1" w:styleId="ListLabel1">
    <w:name w:val="ListLabel 1"/>
    <w:qFormat/>
    <w:rPr>
      <w:sz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ListParagraphChar"/>
    <w:uiPriority w:val="34"/>
    <w:qFormat/>
    <w:rsid w:val="006F61F9"/>
    <w:pPr>
      <w:ind w:left="720"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Footer">
    <w:name w:val="footer"/>
    <w:basedOn w:val="Normal"/>
    <w:pPr>
      <w:suppressLineNumbers/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6F61F9"/>
    <w:rPr>
      <w:szCs w:val="20"/>
      <w:lang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11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116E"/>
    <w:rPr>
      <w:rFonts w:eastAsia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0402A-40B0-4197-9B26-2E02E4C5C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Divya Prakash</dc:creator>
  <dc:description/>
  <cp:lastModifiedBy>Davi</cp:lastModifiedBy>
  <cp:revision>2</cp:revision>
  <cp:lastPrinted>2020-06-06T05:10:00Z</cp:lastPrinted>
  <dcterms:created xsi:type="dcterms:W3CDTF">2020-06-06T05:57:00Z</dcterms:created>
  <dcterms:modified xsi:type="dcterms:W3CDTF">2020-06-06T05:57:00Z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